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	<Relationship Id="rId2" Type="http://schemas.openxmlformats.org/package/2006/relationships/metadata/core-properties" Target="docProps/core.xml"/>
	<Relationship Id="rId3" Type="http://schemas.openxmlformats.org/officeDocument/2006/relationships/extended-properties" Target="docProps/app.xml"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pStyle w:val="0"/>
      </w:pPr>
      <w:r>
        <w:rPr>
          <w:sz w:val="20"/>
          <w:b w:val="on"/>
        </w:rPr>
        <w:t xml:space="preserve">Название документа</w:t>
      </w:r>
    </w:p>
    <w:p>
      <w:pPr>
        <w:pStyle w:val="0"/>
        <w:jc w:val="both"/>
      </w:pPr>
      <w:r>
        <w:rPr>
          <w:sz w:val="20"/>
        </w:rPr>
        <w:t xml:space="preserve">Постановление ФАС Дальневосточного округа от 02.06.2014 N Ф03-1813/2014 по делу N А73-7274/2013</w:t>
      </w:r>
    </w:p>
    <w:p>
      <w:pPr>
        <w:pStyle w:val="0"/>
        <w:jc w:val="both"/>
      </w:pPr>
      <w:r>
        <w:rPr>
          <w:sz w:val="20"/>
        </w:rPr>
        <w:t xml:space="preserve">Требование: О взыскании долга по договору аренды лесного участка.</w:t>
      </w:r>
    </w:p>
    <w:p>
      <w:pPr>
        <w:pStyle w:val="0"/>
        <w:jc w:val="both"/>
      </w:pPr>
      <w:r>
        <w:rPr>
          <w:sz w:val="20"/>
        </w:rPr>
        <w:t xml:space="preserve">Обстоятельства: Ответчиком не оплачена задолженность по арендной плате. Он считает, что невозможно приступить к использованию арендованного участка в силу чинимых ему препятствий.</w:t>
      </w:r>
    </w:p>
    <w:p>
      <w:pPr>
        <w:pStyle w:val="0"/>
        <w:jc w:val="both"/>
      </w:pPr>
      <w:r>
        <w:rPr>
          <w:sz w:val="20"/>
        </w:rPr>
        <w:t xml:space="preserve">Встречное требование: Об уменьшении арендной платы по договору.</w:t>
      </w:r>
    </w:p>
    <w:p>
      <w:pPr>
        <w:pStyle w:val="0"/>
        <w:jc w:val="both"/>
      </w:pPr>
      <w:r>
        <w:rPr>
          <w:sz w:val="20"/>
        </w:rPr>
        <w:t xml:space="preserve">Решение: 1) В удовлетворении основного требования отказано, так как ответчик не приступил к использованию лесного участка в соответствии с условиями договора по не зависящим от него причинам; 2) Встречное требование удовлетворено, так как факт лишения ответчика возможности получить положительное заключение проекта освоения лесов и приступить к использованию лесного участка подтвержден.</w:t>
      </w:r>
    </w:p>
    <w:p>
      <w:pPr>
        <w:pStyle w:val="0"/>
      </w:pPr>
      <w:r>
        <w:rPr>
          <w:sz w:val="20"/>
          <w:b w:val="on"/>
        </w:rPr>
        <w:t xml:space="preserve">Источник публикации</w:t>
      </w:r>
    </w:p>
    <w:p>
      <w:pPr>
        <w:pStyle w:val="0"/>
        <w:jc w:val="both"/>
      </w:pPr>
      <w:r>
        <w:rPr>
          <w:sz w:val="20"/>
        </w:rPr>
        <w:t xml:space="preserve">Документ опубликован не был</w:t>
      </w:r>
    </w:p>
    <w:p>
      <w:pPr>
        <w:pStyle w:val="0"/>
      </w:pPr>
      <w:r>
        <w:rPr>
          <w:sz w:val="20"/>
          <w:b w:val="on"/>
        </w:rPr>
        <w:t xml:space="preserve">Примечание к документу</w:t>
      </w:r>
    </w:p>
    <w:p>
      <w:pPr>
        <w:pStyle w:val="0"/>
        <w:outlineLvl w:val="0"/>
        <w:jc w:val="both"/>
      </w:pPr>
      <w:r>
        <w:rPr>
          <w:sz w:val="20"/>
        </w:rPr>
      </w:r>
    </w:p>
    <w:p>
      <w:pPr>
        <w:pStyle w:val="0"/>
      </w:pPr>
      <w:r>
        <w:rPr>
          <w:sz w:val="20"/>
          <w:b w:val="on"/>
        </w:rPr>
        <w:t xml:space="preserve">Суд первой инстанции</w:t>
      </w:r>
    </w:p>
    <w:p>
      <w:pPr>
        <w:pStyle w:val="0"/>
        <w:jc w:val="both"/>
      </w:pPr>
      <w:r>
        <w:rPr>
          <w:sz w:val="20"/>
        </w:rPr>
        <w:t xml:space="preserve">Арбитражный суд Хабаровского края</w:t>
      </w:r>
    </w:p>
    <w:p>
      <w:pPr>
        <w:pStyle w:val="0"/>
        <w:spacing w:before="200" w:line-rule="auto"/>
      </w:pPr>
      <w:r>
        <w:rPr>
          <w:sz w:val="20"/>
          <w:b w:val="on"/>
        </w:rPr>
        <w:t xml:space="preserve">Текст документа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ФЕДЕРАЛЬНЫЙ АРБИТРАЖНЫЙ СУД ДАЛЬНЕВОСТОЧНОГО ОКРУГА</w:t>
      </w:r>
    </w:p>
    <w:p>
      <w:pPr>
        <w:pStyle w:val="2"/>
        <w:jc w:val="center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ПОСТАНОВЛЕНИЕ</w:t>
      </w:r>
    </w:p>
    <w:p>
      <w:pPr>
        <w:pStyle w:val="2"/>
        <w:jc w:val="center"/>
      </w:pPr>
      <w:r>
        <w:rPr>
          <w:sz w:val="20"/>
        </w:rPr>
        <w:t xml:space="preserve">от 2 июня 2014 г. N Ф03-1813/2014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Резолютивная часть постановления объявлена 27 мая 2014 года.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Полный текст постановления изготовлен 02 июня 2014 года.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Федеральный арбитражный суд Дальневосточного округа в составе: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Председательствующего: Лесненко С.Ю.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Судей: Новиковой С.Н., Цирулик О.В.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при участии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от Управления лесами Правительства Хабаровского края - Мишина О.В., представитель по доверенности от 25.12.2013 N 09/180;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от Правительства Хабаровского края - Пак Ю.В., представитель по доверенности от 27.12.2013 N 9.3.28-26701;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от ЗАО "Финансово-строительная корпорация "Харон-Холдинг" - представитель не явился;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рассмотрел в судебном заседании кассационную жалобу Правительства Хабаровского края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на решение от 25.12.2013, </w:t>
      </w:r>
      <w:r>
        <w:rPr>
          <w:sz w:val="20"/>
        </w:rPr>
        <w:t xml:space="preserve">постановление</w:t>
      </w:r>
      <w:r>
        <w:rPr>
          <w:sz w:val="20"/>
        </w:rPr>
        <w:t xml:space="preserve"> Шестого арбитражного апелляционного суда от 11.03.2014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по делу N А73-7274/2013 Арбитражного суда Хабаровского края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Дело рассматривали: в суде первой инстанции судья Мельникова Н.Ю., в апелляционном суде судьи: Гричановская Е.В., Волкова М.О., Дроздова В.Г.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По иску Управления лесами Правительства Хабаровского края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к закрытому акционерному обществу "Финансово-строительная корпорация "Харон-Холдинг"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о взыскании 7 959 318 руб. 60 коп.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по встречному иску закрытого акционерного общества "Финансово-строительная корпорация "Харон-Холдинг"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к Управлению лесами Правительства Хабаровского края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третье лицо: Правительство Хабаровского края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об уменьшении арендной платы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Управление лесами Правительства Хабаровского края (ОГРН 1072721021020, место нахождения: 680000, Хабаровский край, г. Хабаровск, ул. Запарина, 5; далее - управление) обратилось в Арбитражный суд Хабаровского края с иском к закрытому акционерному обществу "Финансово-строительная корпорация "Харон-Холдинг" (ОГРН 1062721039655, место нахождения: 680000, Хабаровский край, г. Хабаровск, ул. Тургенева, 43Б; далее - общество) о взыскании задолженности по договору аренды лесного участка от 19.01.2011 N 0776/2011 за 1, 2 кварталы 2013 года в сумме 7 959 318 руб. 60 коп.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Для рассмотрения совместно с первоначальным иском общество предъявило к управлению встречный иск об уменьшении арендной платы за 1, 2 кварталы 2013 года на сумму 7 959 318 руб. 60 коп.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К участию в деле в качестве третьего лица, не заявляющего самостоятельных требований относительно предмета спора, привлечено Правительство Хабаровского края (место нахождения: 680000, Хабаровский край, г. Хабаровск, ул. Карла Маркса, 56; далее - правительство).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Решением Арбитражного суда Хабаровского края от 25.12.2013, оставленным без изменения </w:t>
      </w:r>
      <w:r>
        <w:rPr>
          <w:sz w:val="20"/>
        </w:rPr>
        <w:t xml:space="preserve">постановлением</w:t>
      </w:r>
      <w:r>
        <w:rPr>
          <w:sz w:val="20"/>
        </w:rPr>
        <w:t xml:space="preserve"> Шестого арбитражного апелляционного суда от 11.03.2014, в удовлетворении первоначального иска отказано, встречные исковые требования удовлетворены в полном объеме.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Не согласившись с принятыми по делу судебными актами, правительство обратилось в Федеральный арбитражный суд Дальневосточного округа с кассационной жалобой, в которой просит их отменить, первоначальный иск удовлетворить, встречный иск оставить без рассмотрения. В обоснование жалобы заявитель ссылается на неправильное применение судами норм материального права и нарушение норм процессуального права. Считает, что в силу </w:t>
      </w:r>
      <w:r>
        <w:rPr>
          <w:sz w:val="20"/>
        </w:rPr>
        <w:t xml:space="preserve">статей 309</w:t>
      </w:r>
      <w:r>
        <w:rPr>
          <w:sz w:val="20"/>
        </w:rPr>
        <w:t xml:space="preserve"> - </w:t>
      </w:r>
      <w:r>
        <w:rPr>
          <w:sz w:val="20"/>
        </w:rPr>
        <w:t xml:space="preserve">310</w:t>
      </w:r>
      <w:r>
        <w:rPr>
          <w:sz w:val="20"/>
        </w:rPr>
        <w:t xml:space="preserve">, </w:t>
      </w:r>
      <w:r>
        <w:rPr>
          <w:sz w:val="20"/>
        </w:rPr>
        <w:t xml:space="preserve">614 (пункт 1)</w:t>
      </w:r>
      <w:r>
        <w:rPr>
          <w:sz w:val="20"/>
        </w:rPr>
        <w:t xml:space="preserve"> Гражданского кодекса Российской Федерации и </w:t>
      </w:r>
      <w:r>
        <w:rPr>
          <w:sz w:val="20"/>
        </w:rPr>
        <w:t xml:space="preserve">статьи 94 (пункт 1)</w:t>
      </w:r>
      <w:r>
        <w:rPr>
          <w:sz w:val="20"/>
        </w:rPr>
        <w:t xml:space="preserve"> Лесного кодекса Российской Федерации и исходя из условия спорного договора арендная плата за пользование участком лесного фонда должна осуществляться с момента государственной регистрации такого права независимо от наличия либо отсутствия возможности его использования и односторонний отказ от исполнения данной обязанности не допускается. Полагает, что факт отсутствия проекта освоения лесов не изменяет и не ухудшает предусмотренные договором условия пользования лесным участком.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По мнению заявителя жалобы, удовлетворяя встречный иск, суд фактически возместил обществу вред, причиненный отрицательным заключением управления, не являющегося стороной договора, за счет правительства (стороны договора) и произвел зачет "возмещение вреда - арендная плата". Отмечает, что возможность освобождения от арендной платы законодательством не предусмотрена; изменение условий аукциона, в том числе в части платы по договору, законом не допускается (</w:t>
      </w:r>
      <w:r>
        <w:rPr>
          <w:sz w:val="20"/>
        </w:rPr>
        <w:t xml:space="preserve">пункт 2 статьи 74</w:t>
      </w:r>
      <w:r>
        <w:rPr>
          <w:sz w:val="20"/>
        </w:rPr>
        <w:t xml:space="preserve"> Лесного кодекса Российской Федерации); изменение условий договора аренды лесного участка возможно лишь по основаниям, предусмотренным </w:t>
      </w:r>
      <w:r>
        <w:rPr>
          <w:sz w:val="20"/>
        </w:rPr>
        <w:t xml:space="preserve">статьей 612</w:t>
      </w:r>
      <w:r>
        <w:rPr>
          <w:sz w:val="20"/>
        </w:rPr>
        <w:t xml:space="preserve"> Гражданского кодекса Российской Федерации.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Также правительство, указывая на несоблюдение обществом претензионного порядка урегулирования спора, предусмотренного как законом (</w:t>
      </w:r>
      <w:r>
        <w:rPr>
          <w:sz w:val="20"/>
        </w:rPr>
        <w:t xml:space="preserve">пункт 2 статьи 451</w:t>
      </w:r>
      <w:r>
        <w:rPr>
          <w:sz w:val="20"/>
        </w:rPr>
        <w:t xml:space="preserve"> Гражданского кодекса Российской Федерации), так и договором (пункт 23), полагает, что встречный иск подлежал оставлению без рассмотрения (</w:t>
      </w:r>
      <w:r>
        <w:rPr>
          <w:sz w:val="20"/>
        </w:rPr>
        <w:t xml:space="preserve">пункт 2 части 1 статьи 148</w:t>
      </w:r>
      <w:r>
        <w:rPr>
          <w:sz w:val="20"/>
        </w:rPr>
        <w:t xml:space="preserve"> Арбитражного процессуального кодекса Российской Федерации).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 судебном заседании представители правительства и управления поддержали доводы кассационной жалобы в полном объеме и настаивали на ее удовлетворении.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Общество надлежащим образом извещено о дате рассмотрения кассационной жалобы, в том числе с учетом размещения соответствующей информации на официальном сайте арбитражного суда в сети Интернет, однако явку своего представителя в суд не обеспечило; отзыв на жалобу заявителя не представило.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Проверив в порядке и пределах </w:t>
      </w:r>
      <w:r>
        <w:rPr>
          <w:sz w:val="20"/>
        </w:rPr>
        <w:t xml:space="preserve">статей 284</w:t>
      </w:r>
      <w:r>
        <w:rPr>
          <w:sz w:val="20"/>
        </w:rPr>
        <w:t xml:space="preserve">, </w:t>
      </w:r>
      <w:r>
        <w:rPr>
          <w:sz w:val="20"/>
        </w:rPr>
        <w:t xml:space="preserve">286</w:t>
      </w:r>
      <w:r>
        <w:rPr>
          <w:sz w:val="20"/>
        </w:rPr>
        <w:t xml:space="preserve"> Арбитражного процессуального кодекса Российской Федерации законность обжалуемых судебных актов, Федеральный арбитражный суд Дальневосточного округа не усматривает оснований для их отмены.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Как следует из материалов дела и установлено судами, 19.01.2011 между Правительством Хабаровского края (арендодатель) и обществом (арендатор) заключен договор аренды лесного участка N 0776/2011, в соответствии с которым последнему во временное пользование предоставлен лесной участок с условным номером 27:17:58/2004-863, находящийся в федеральной государственной собственности, площадью 55 450 га в пределах Кур-Урмийского лесничества общей площадью 1 063 573 га, местоположение: Хабаровский край, Хабаровский муниципальный район, Кур-Урмийское лесничество, кварталы NN 243, 244, 245 (за исключение выделов 28-31), 256, 257, 258 (за исключением выделов 11, 12, 18, 19, 21-23), 259 (за исключением выделов 1-6, 23), 260 (за исключением выделов 1-5, 19), 261, 275 (за исключением выделов 14-20), 276 (за исключением выделов 1-4, 20-24), 277-279, 280 (за исключением выделов 13-18, 21), 289 (за исключением выделов 1-5), 290 (за исключением выделов 1-5), 291-295, 310 (за исключением выделов 1-5), 311 (за исключением выделов 17-20), 312, 313, 330-335, 338, 351-357, 359-361, 376-384, 401-409, 421-429, 430, 435 Урмийского участкового лесничества и кварталы 1-3, 6, 7, 14, 15, 31, 32, 45-48, 62-68, 75-78, 83 Инского участкового лесничества.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По условиям договора на арендатора возложена обязанность в установленном порядке разработать и представить арендодателю проект освоения лесов с положительным заключением государственной экспертизы. При этом приступить к использованию лесного участка арендатор имеет право, в том числе, после предоставления арендодателю разработанного проекта освоения лесов с положительным заключением государственной экспертизы.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Как определено сторонами, арендная плата составляет 15 918 637 руб. 20 коп. в год и вносится с момента государственной регистрации договора ежеквартально в сумме 3 979 659 руб. 30 коп. (пункты 5, 6 договора, приложение N 4 к договору).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Срок действия договора составляет 25 лет с момента его государственной регистрации; договор зарегистрирован в установленном законом порядке; арендованный лесной участок передан арендатору 28.02.2011 по акту приема-передачи N 52.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Неоплата обществом задолженности по арендной плате за 1 и 2 кварталы 2013 года послужила основанием для обращения управления за ее взысканием в арбитражный суд.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 свою очередь, общество, ссылаясь на невозможность приступить к использованию арендованного участка в силу чинимых управлением препятствий, что установлено вступившим в законную силу судебным актом, обратилось в арбитражный суд с встречным иском об уменьшении размера арендной платы за указанный период.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Исследовав и оценив представленные в материалы дела доказательства по правилам </w:t>
      </w:r>
      <w:r>
        <w:rPr>
          <w:sz w:val="20"/>
        </w:rPr>
        <w:t xml:space="preserve">статьи 71</w:t>
      </w:r>
      <w:r>
        <w:rPr>
          <w:sz w:val="20"/>
        </w:rPr>
        <w:t xml:space="preserve"> Арбитражного процессуального кодекса Российской Федерации, учитывая обстоятельства, установленные вступившим в законную силу решением Арбитражного суда Хабаровского края от 20.03.2012 по делу N А73-12836/2011, суд первой инстанции пришел к выводу о доказанности обществом обстоятельств, в силу которых исчисляемая по условиям договора арендная плата за спорный период может быть уменьшена судом в соответствии с положениями </w:t>
      </w:r>
      <w:r>
        <w:rPr>
          <w:sz w:val="20"/>
        </w:rPr>
        <w:t xml:space="preserve">пункта 4 статьи 614</w:t>
      </w:r>
      <w:r>
        <w:rPr>
          <w:sz w:val="20"/>
        </w:rPr>
        <w:t xml:space="preserve"> Гражданского кодекса Российской Федерации.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Исходя из положений </w:t>
      </w:r>
      <w:r>
        <w:rPr>
          <w:sz w:val="20"/>
        </w:rPr>
        <w:t xml:space="preserve">статей 88</w:t>
      </w:r>
      <w:r>
        <w:rPr>
          <w:sz w:val="20"/>
        </w:rPr>
        <w:t xml:space="preserve">, </w:t>
      </w:r>
      <w:r>
        <w:rPr>
          <w:sz w:val="20"/>
        </w:rPr>
        <w:t xml:space="preserve">89</w:t>
      </w:r>
      <w:r>
        <w:rPr>
          <w:sz w:val="20"/>
        </w:rPr>
        <w:t xml:space="preserve"> Лесного кодекса Российской Федерации, лица, которым лесной участок предоставлен в аренду, составляют проект освоения лесов в соответствии со </w:t>
      </w:r>
      <w:r>
        <w:rPr>
          <w:sz w:val="20"/>
        </w:rPr>
        <w:t xml:space="preserve">статьей 12</w:t>
      </w:r>
      <w:r>
        <w:rPr>
          <w:sz w:val="20"/>
        </w:rPr>
        <w:t xml:space="preserve"> Лесного кодекса Российской Федерации, который подлежит государственной или муниципальной экспертизе, проводимой в порядке, установленном уполномоченным федеральным органом исполнительной власти, уполномоченным органом государственной власти субъекта Российской Федерации. В данном случае таким лицом в силу </w:t>
      </w:r>
      <w:r>
        <w:rPr>
          <w:sz w:val="20"/>
        </w:rPr>
        <w:t xml:space="preserve">пункта 3.6</w:t>
      </w:r>
      <w:r>
        <w:rPr>
          <w:sz w:val="20"/>
        </w:rPr>
        <w:t xml:space="preserve"> Положения об Управлении лесами Правительства Хабаровского края, утвержденного постановлением Правительства Хабаровского края от 21.09.2007 N 185-пр, выступает управление.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Как установлено судом в рамках дела N А73-12836/2011 общество выполнило все необходимые требования действующего законодательства и условия договора аренды, направленные на разработку документации, необходимой для использования лесного участка (дважды представляло на государственную экспертизу проекты освоения арендуемого лесного участка), однако в связи с незаконными действия управления арендатор был лишен возможности получить положительное заключение проекта освоения лесов и приступить к использованию лесного участка.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Ввиду того, что общество не приступило к законному использованию лесного участка в соответствии с условиями договора аренды в связи с обстоятельствами, не зависящими от него, и было лишено возможности пользоваться участком в течение всего спорного периода, суды правомерно удовлетворили встречный иск, уменьшив размер арендной платы за спорный период путем освобождения общества от ее уплаты в полном объеме.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Удовлетворение встречного иска обусловило отказ в удовлетворении первоначального иска управления о взыскании долга, что не противоречит нормам </w:t>
      </w:r>
      <w:r>
        <w:rPr>
          <w:sz w:val="20"/>
        </w:rPr>
        <w:t xml:space="preserve">статей 606</w:t>
      </w:r>
      <w:r>
        <w:rPr>
          <w:sz w:val="20"/>
        </w:rPr>
        <w:t xml:space="preserve">, </w:t>
      </w:r>
      <w:r>
        <w:rPr>
          <w:sz w:val="20"/>
        </w:rPr>
        <w:t xml:space="preserve">614</w:t>
      </w:r>
      <w:r>
        <w:rPr>
          <w:sz w:val="20"/>
        </w:rPr>
        <w:t xml:space="preserve"> Гражданского кодекса Российской Федерации.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Такие выводы арбитражных судов в полной мере соответствуют фактическим обстоятельствам спора, имеющимся в материалах дела доказательствам и подлежащим применению в данном случае нормам материального права.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Неправильного применения судами </w:t>
      </w:r>
      <w:r>
        <w:rPr>
          <w:sz w:val="20"/>
        </w:rPr>
        <w:t xml:space="preserve">пункта 4 статьи 614</w:t>
      </w:r>
      <w:r>
        <w:rPr>
          <w:sz w:val="20"/>
        </w:rPr>
        <w:t xml:space="preserve"> Гражданского кодекса Российской Федерации, ошибочного неприменения положений </w:t>
      </w:r>
      <w:r>
        <w:rPr>
          <w:sz w:val="20"/>
        </w:rPr>
        <w:t xml:space="preserve">статей 309</w:t>
      </w:r>
      <w:r>
        <w:rPr>
          <w:sz w:val="20"/>
        </w:rPr>
        <w:t xml:space="preserve">, </w:t>
      </w:r>
      <w:r>
        <w:rPr>
          <w:sz w:val="20"/>
        </w:rPr>
        <w:t xml:space="preserve">310</w:t>
      </w:r>
      <w:r>
        <w:rPr>
          <w:sz w:val="20"/>
        </w:rPr>
        <w:t xml:space="preserve">, </w:t>
      </w:r>
      <w:r>
        <w:rPr>
          <w:sz w:val="20"/>
        </w:rPr>
        <w:t xml:space="preserve">614 (пункт 1)</w:t>
      </w:r>
      <w:r>
        <w:rPr>
          <w:sz w:val="20"/>
        </w:rPr>
        <w:t xml:space="preserve"> Гражданского кодекса Российской Федерации, </w:t>
      </w:r>
      <w:r>
        <w:rPr>
          <w:sz w:val="20"/>
        </w:rPr>
        <w:t xml:space="preserve">статей 71</w:t>
      </w:r>
      <w:r>
        <w:rPr>
          <w:sz w:val="20"/>
        </w:rPr>
        <w:t xml:space="preserve">, </w:t>
      </w:r>
      <w:r>
        <w:rPr>
          <w:sz w:val="20"/>
        </w:rPr>
        <w:t xml:space="preserve">94</w:t>
      </w:r>
      <w:r>
        <w:rPr>
          <w:sz w:val="20"/>
        </w:rPr>
        <w:t xml:space="preserve"> Лесного кодекса Российской Федерации, на чем настаивает заявитель кассационной жалобы, в ходе рассмотрения дела в суде кассационной инстанции не установлено. Поэтому соответствующие доводы подлежат отклонению как несостоятельные.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Утверждение правительства о том, что плата за пользование арендуемым участком лесного фонда должна осуществляться с момента государственной регистрации такого права несостоятельно, поскольку применительно к установленным фактическим обстоятельствам настоящего спора (отсутствие у арендатора возможности пользоваться арендованным имуществом в силу не зависящих от него обстоятельств - незаконных действий управления) общество правомерно реализовало предоставленное </w:t>
      </w:r>
      <w:r>
        <w:rPr>
          <w:sz w:val="20"/>
        </w:rPr>
        <w:t xml:space="preserve">статьей 614</w:t>
      </w:r>
      <w:r>
        <w:rPr>
          <w:sz w:val="20"/>
        </w:rPr>
        <w:t xml:space="preserve"> Гражданского кодекса Российской Федерации право потребовать уменьшения арендной платы за период, в котором арендатор не мог использовать участок лесного фонда.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Ссылка заявителя кассационной жалобы на несоблюдение обществом претензионного порядка урегулирования спора при предъявлении встречного иска являлась предметом рассмотрения суда апелляционной инстанции и обоснованно отклонена, поскольку необходимость соблюдения досудебного порядка урегулирования спора в данном случае ни законом, ни договором не предусмотрена. При этом, как верно отметил суд, исковые требования общества не основаны на положениях </w:t>
      </w:r>
      <w:r>
        <w:rPr>
          <w:sz w:val="20"/>
        </w:rPr>
        <w:t xml:space="preserve">пункта 2 статьи 451</w:t>
      </w:r>
      <w:r>
        <w:rPr>
          <w:sz w:val="20"/>
        </w:rPr>
        <w:t xml:space="preserve"> Гражданского кодекса Российской Федерации; а пункт 23 договора аренды такого условия в отношении требования об уменьшении размера арендной платы не содержит.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Иные доводы, изложенные в кассационной жалобе, об ошибочности и необоснованности выводов арбитражных судов, положенных в основу обжалуемых судебных актов, отклоняются судом кассационной инстанции как основанные на неправильном понимании и толковании норм действующего законодательства. Кроме того, аналогичные аргументы являлись предметом рассмотрения арбитражных судов и в результате чего получили надлежащую правовую оценку.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Нарушений норм процессуального права, в том числе влекущих отмену состоявшихся по делу судебных актов в любом случае (</w:t>
      </w:r>
      <w:r>
        <w:rPr>
          <w:sz w:val="20"/>
        </w:rPr>
        <w:t xml:space="preserve">часть 4 статьи 288</w:t>
      </w:r>
      <w:r>
        <w:rPr>
          <w:sz w:val="20"/>
        </w:rPr>
        <w:t xml:space="preserve"> Арбитражного процессуального кодекса Российской Федерации), судами также не допущено.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Таким образом, судебная коллегия не усматривает оснований для отмены или изменения обжалуемых решения от 25.12.2013, </w:t>
      </w:r>
      <w:r>
        <w:rPr>
          <w:sz w:val="20"/>
        </w:rPr>
        <w:t xml:space="preserve">постановления</w:t>
      </w:r>
      <w:r>
        <w:rPr>
          <w:sz w:val="20"/>
        </w:rPr>
        <w:t xml:space="preserve"> апелляционного суда от 11.03.2014 и удовлетворения кассационной жалобы.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Руководствуясь </w:t>
      </w:r>
      <w:r>
        <w:rPr>
          <w:sz w:val="20"/>
        </w:rPr>
        <w:t xml:space="preserve">статьями 286</w:t>
      </w:r>
      <w:r>
        <w:rPr>
          <w:sz w:val="20"/>
        </w:rPr>
        <w:t xml:space="preserve"> - </w:t>
      </w:r>
      <w:r>
        <w:rPr>
          <w:sz w:val="20"/>
        </w:rPr>
        <w:t xml:space="preserve">289</w:t>
      </w:r>
      <w:r>
        <w:rPr>
          <w:sz w:val="20"/>
        </w:rPr>
        <w:t xml:space="preserve"> Арбитражного процессуального кодекса Российской Федерации, Федеральный арбитражный суд Дальневосточного округа</w:t>
      </w:r>
    </w:p>
    <w:p>
      <w:pPr>
        <w:pStyle w:val="0"/>
        <w:jc w:val="center"/>
      </w:pPr>
      <w:r>
        <w:rPr>
          <w:sz w:val="20"/>
        </w:rPr>
      </w:r>
    </w:p>
    <w:p>
      <w:pPr>
        <w:pStyle w:val="0"/>
        <w:jc w:val="center"/>
      </w:pPr>
      <w:r>
        <w:rPr>
          <w:sz w:val="20"/>
        </w:rPr>
        <w:t xml:space="preserve">постановил:</w:t>
      </w:r>
    </w:p>
    <w:p>
      <w:pPr>
        <w:pStyle w:val="0"/>
        <w:jc w:val="center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решение от 25.12.2013, </w:t>
      </w:r>
      <w:r>
        <w:rPr>
          <w:sz w:val="20"/>
        </w:rPr>
        <w:t xml:space="preserve">постановление</w:t>
      </w:r>
      <w:r>
        <w:rPr>
          <w:sz w:val="20"/>
        </w:rPr>
        <w:t xml:space="preserve"> Шестого арбитражного апелляционного суда от 11.03.2014 по делу N А73-7274/2013 Арбитражного суда Хабаровского края оставить без изменения, кассационную жалобу - без удовлетворения.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Постановление вступает в законную силу со дня его принятия.</w:t>
      </w:r>
    </w:p>
    <w:p>
      <w:pPr>
        <w:pStyle w:val="0"/>
        <w:jc w:val="right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Председательствующий</w:t>
      </w:r>
    </w:p>
    <w:p>
      <w:pPr>
        <w:pStyle w:val="0"/>
        <w:jc w:val="right"/>
      </w:pPr>
      <w:r>
        <w:rPr>
          <w:sz w:val="20"/>
        </w:rPr>
        <w:t xml:space="preserve">С.Ю.ЛЕСНЕНКО</w:t>
      </w:r>
    </w:p>
    <w:p>
      <w:pPr>
        <w:pStyle w:val="0"/>
        <w:jc w:val="right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Судьи</w:t>
      </w:r>
    </w:p>
    <w:p>
      <w:pPr>
        <w:pStyle w:val="0"/>
        <w:jc w:val="right"/>
      </w:pPr>
      <w:r>
        <w:rPr>
          <w:sz w:val="20"/>
        </w:rPr>
        <w:t xml:space="preserve">С.Н.НОВИКОВА</w:t>
      </w:r>
    </w:p>
    <w:p>
      <w:pPr>
        <w:pStyle w:val="0"/>
        <w:jc w:val="right"/>
      </w:pPr>
      <w:r>
        <w:rPr>
          <w:sz w:val="20"/>
        </w:rPr>
        <w:t xml:space="preserve">О.В.ЦИРУЛИК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p>
      <w:pPr>
        <w:pStyle w:val="0"/>
      </w:pPr>
      <w:r>
        <w:rPr>
          <w:sz w:val="16"/>
        </w:rPr>
      </w:r>
    </w:p>
    <w:sectPr>
      <w:pgSz w:w="11906" w:h="16838"/>
      <w:pgMar w:top="1440" w:right="566" w:bottom="1440" w:left="1133" w:header="0" w:footer="0" w:gutter="0"/>
      <w:titlePg/>
    </w:sectPr>
  </w:body>
</w:document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4022.00.50</Application>
  <Company>КонсультантПлюс Версия 4022.00.50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ФАС Дальневосточного округа от 02.06.2014 N Ф03-1813/2014 по делу N А73-7274/2013
Требование: О взыскании долга по договору аренды лесного участка.
Обстоятельства: Ответчиком не оплачена задолженность по арендной плате. Он считает, что невозможно приступить к использованию арендованного участка в силу чинимых ему препятствий.
Встречное требование: Об уменьшении арендной платы по договору.
Решение: 1) В удовлетворении основного требования отказано, так как ответчик не приступил к использованию </dc:title>
  <dcterms:created xsi:type="dcterms:W3CDTF">2022-11-21T07:09:50Z</dcterms:created>
</cp:coreProperties>
</file>